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04"/>
        <w:gridCol w:w="409"/>
        <w:gridCol w:w="551"/>
        <w:gridCol w:w="1228"/>
        <w:gridCol w:w="873"/>
        <w:gridCol w:w="293"/>
        <w:gridCol w:w="718"/>
        <w:gridCol w:w="630"/>
        <w:gridCol w:w="810"/>
        <w:gridCol w:w="227"/>
        <w:gridCol w:w="627"/>
        <w:gridCol w:w="571"/>
        <w:gridCol w:w="19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:</w:t>
            </w:r>
          </w:p>
        </w:tc>
      </w:tr>
      <w:tr>
        <w:trPr>
          <w:trHeight w:val="364" w:hRule="exac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省级重点项目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绩效自评表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4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年度）</w:t>
            </w:r>
          </w:p>
        </w:tc>
      </w:tr>
      <w:tr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省级服务业发展专项资金项目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吉林省供销合作社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rPr>
          <w:trHeight w:val="542" w:hRule="exact"/>
          <w:jc w:val="center"/>
        </w:trPr>
        <w:tc>
          <w:tcPr>
            <w:tcW w:w="1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rPr>
          <w:trHeight w:val="483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541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60.11%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541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rPr>
          <w:trHeight w:val="31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53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exac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720" w:hanging="840" w:hangingChars="4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通过建设惠农服务中心（驿站），完善县、乡、村三级</w:t>
            </w:r>
          </w:p>
          <w:p>
            <w:pPr>
              <w:widowControl/>
              <w:spacing w:line="240" w:lineRule="exact"/>
              <w:ind w:left="720" w:hanging="840" w:hangingChars="400"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惠农服务网络，拓展综合服务功能，增强为农服务能力。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省供销社积极推进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</w:rPr>
              <w:t>惠农服务中心（驿站）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</w:rPr>
              <w:t>建设，较好完成了任务。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其中，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自惠农服务中心（驿站）建设工作开展以来，全省供销系统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</w:rPr>
              <w:t>强化措施，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着力推进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22个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“供销社·惠农服务中心（驿站）”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已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建设完成并投入使用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土地托管面积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0余万亩，带动就业200余人，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已建成的惠农服务中心（驿站）充分发挥了为农服务前沿阵地优势，做好农业社会化服务，确保春耕生产不误农时，为当地农民增产、增收提供保障。</w:t>
            </w:r>
          </w:p>
        </w:tc>
      </w:tr>
      <w:tr>
        <w:trPr>
          <w:trHeight w:val="1057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完成值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偏差原因分析及改进措施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省级主管部门复核得分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产出指标</w:t>
            </w:r>
          </w:p>
        </w:tc>
        <w:tc>
          <w:tcPr>
            <w:tcW w:w="9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建设惠农服务中心（驿站）数量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16个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22个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土地托管面积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40万亩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72.78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万亩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19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农业社会化服务面积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50万亩次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85.25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万亩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农资供应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8万吨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1.7万吨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5"/>
                <w:szCs w:val="15"/>
                <w:lang w:val="en-US" w:eastAsia="zh-CN"/>
              </w:rPr>
              <w:t>因2022年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val="en-US" w:eastAsia="zh-CN"/>
              </w:rPr>
              <w:t>疫情影响，部分惠农服务中心（驿站）刚刚建立，各项服务功能尚在陆续开展中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。</w:t>
            </w:r>
            <w:r>
              <w:rPr>
                <w:rFonts w:hint="eastAsia" w:cs="Times New Roman"/>
                <w:sz w:val="15"/>
                <w:szCs w:val="15"/>
                <w:lang w:eastAsia="zh-CN"/>
              </w:rPr>
              <w:t>改进措施：</w:t>
            </w: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val="en-US" w:eastAsia="zh-CN"/>
              </w:rPr>
              <w:t>加强指导各级供销社积极组织农资货源供应，加快采购运输力度，将农资商品调运到惠农服务中心（驿站）等基层零售网点；指导惠农服务中心（驿站）紧紧围绕三农增加服务功能，拓展服务领域。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8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项目竣工验收合格率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项目按期完成率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电子商务销售额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500万元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约2000万元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惠农中心新增营业收入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600万元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690.38万元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惠农中心新增利润额度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100万元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101.5万元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带动就业人数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200人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239人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农户满意度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88.91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94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“省级主管部门复核得分”一栏，由省级主管部门对市县、单位自评得分进行复核，市县、单位不需填写。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2.“偏差原因分析及改进措施”一栏，如字数过多，可形成单独材料附后。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1859"/>
    <w:rsid w:val="04550BD1"/>
    <w:rsid w:val="04A034DA"/>
    <w:rsid w:val="0575069F"/>
    <w:rsid w:val="07552BB8"/>
    <w:rsid w:val="0B0407E8"/>
    <w:rsid w:val="0FCC446B"/>
    <w:rsid w:val="0FEE31F3"/>
    <w:rsid w:val="123C5D70"/>
    <w:rsid w:val="159C7723"/>
    <w:rsid w:val="166E044F"/>
    <w:rsid w:val="183E502F"/>
    <w:rsid w:val="18F5164C"/>
    <w:rsid w:val="1BAE1ABC"/>
    <w:rsid w:val="1BE13D05"/>
    <w:rsid w:val="1DBF2373"/>
    <w:rsid w:val="21B43F55"/>
    <w:rsid w:val="260033F1"/>
    <w:rsid w:val="27166075"/>
    <w:rsid w:val="2B9F02D7"/>
    <w:rsid w:val="2DEB081E"/>
    <w:rsid w:val="2E46174B"/>
    <w:rsid w:val="2F0A3B43"/>
    <w:rsid w:val="353D293F"/>
    <w:rsid w:val="36502860"/>
    <w:rsid w:val="369C761E"/>
    <w:rsid w:val="3AF5A12B"/>
    <w:rsid w:val="3D2A3AA9"/>
    <w:rsid w:val="41521D02"/>
    <w:rsid w:val="484359E5"/>
    <w:rsid w:val="49635D81"/>
    <w:rsid w:val="4A684B62"/>
    <w:rsid w:val="4AEF2259"/>
    <w:rsid w:val="4AFE051D"/>
    <w:rsid w:val="4BF36730"/>
    <w:rsid w:val="4EF6EA7A"/>
    <w:rsid w:val="506668F3"/>
    <w:rsid w:val="50FF3733"/>
    <w:rsid w:val="55E787F4"/>
    <w:rsid w:val="57C90A26"/>
    <w:rsid w:val="587F3648"/>
    <w:rsid w:val="5BFF1D90"/>
    <w:rsid w:val="5D0F1F64"/>
    <w:rsid w:val="5E9403DB"/>
    <w:rsid w:val="69364BE8"/>
    <w:rsid w:val="69DDB7F3"/>
    <w:rsid w:val="69E82BCC"/>
    <w:rsid w:val="6B9FA57B"/>
    <w:rsid w:val="6BF505ED"/>
    <w:rsid w:val="6BFFBF5A"/>
    <w:rsid w:val="6CBD15B9"/>
    <w:rsid w:val="6D927405"/>
    <w:rsid w:val="6FFF225F"/>
    <w:rsid w:val="6FFF6E1F"/>
    <w:rsid w:val="6FFFCDB0"/>
    <w:rsid w:val="71FF4067"/>
    <w:rsid w:val="73575B6C"/>
    <w:rsid w:val="73EE98DC"/>
    <w:rsid w:val="76D6B51F"/>
    <w:rsid w:val="78F41569"/>
    <w:rsid w:val="7BDF5966"/>
    <w:rsid w:val="7BFC4B3E"/>
    <w:rsid w:val="7BFFF7BB"/>
    <w:rsid w:val="7DD9569B"/>
    <w:rsid w:val="7F7FF8ED"/>
    <w:rsid w:val="7FBD2397"/>
    <w:rsid w:val="7FE76823"/>
    <w:rsid w:val="7FED254C"/>
    <w:rsid w:val="7FEE23EA"/>
    <w:rsid w:val="837DC474"/>
    <w:rsid w:val="878FC839"/>
    <w:rsid w:val="9BBF4A31"/>
    <w:rsid w:val="9FFF41D5"/>
    <w:rsid w:val="B2FB1FFE"/>
    <w:rsid w:val="B5E7C68F"/>
    <w:rsid w:val="B79B5993"/>
    <w:rsid w:val="BBFF6504"/>
    <w:rsid w:val="BCF7B508"/>
    <w:rsid w:val="BDB7F23B"/>
    <w:rsid w:val="BDFBC876"/>
    <w:rsid w:val="BEF9E31C"/>
    <w:rsid w:val="BF5ED894"/>
    <w:rsid w:val="BFF7F8E8"/>
    <w:rsid w:val="BFFEE1F9"/>
    <w:rsid w:val="CDAB1016"/>
    <w:rsid w:val="D7DFF130"/>
    <w:rsid w:val="DFB11759"/>
    <w:rsid w:val="EFDFE2FF"/>
    <w:rsid w:val="F3FF5363"/>
    <w:rsid w:val="F7DD8F0E"/>
    <w:rsid w:val="FABF4E90"/>
    <w:rsid w:val="FAFDB48F"/>
    <w:rsid w:val="FBD57E5D"/>
    <w:rsid w:val="FD75A20C"/>
    <w:rsid w:val="FE7FD919"/>
    <w:rsid w:val="FEED1414"/>
    <w:rsid w:val="FF1EA034"/>
    <w:rsid w:val="FF5E4E61"/>
    <w:rsid w:val="FFB7F361"/>
    <w:rsid w:val="FFBCE8A4"/>
    <w:rsid w:val="FFFC54FA"/>
    <w:rsid w:val="FFFF7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lenovo</dc:creator>
  <cp:lastModifiedBy>user</cp:lastModifiedBy>
  <cp:lastPrinted>2023-05-13T02:08:00Z</cp:lastPrinted>
  <dcterms:modified xsi:type="dcterms:W3CDTF">2023-08-11T15:43:16Z</dcterms:modified>
  <dc:title>附件2: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DB1F3F0BCD02438BA822CC45A80524A3</vt:lpwstr>
  </property>
</Properties>
</file>